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709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075"/>
      </w:tblGrid>
      <w:tr w:rsidR="00280242" w14:paraId="224058E4" w14:textId="77777777" w:rsidTr="00A55723">
        <w:trPr>
          <w:trHeight w:val="983"/>
        </w:trPr>
        <w:tc>
          <w:tcPr>
            <w:tcW w:w="8075" w:type="dxa"/>
            <w:shd w:val="clear" w:color="auto" w:fill="DEEAF6" w:themeFill="accent1" w:themeFillTint="33"/>
            <w:vAlign w:val="center"/>
          </w:tcPr>
          <w:p w14:paraId="5C4C6DDA" w14:textId="77777777" w:rsidR="00280242" w:rsidRPr="00A55723" w:rsidRDefault="00280242" w:rsidP="0094677C">
            <w:pPr>
              <w:jc w:val="center"/>
              <w:rPr>
                <w:b/>
                <w:color w:val="1F4E79" w:themeColor="accent1" w:themeShade="80"/>
                <w:sz w:val="32"/>
                <w:szCs w:val="32"/>
              </w:rPr>
            </w:pPr>
            <w:r w:rsidRPr="00A55723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>History</w:t>
            </w:r>
            <w:r w:rsidRPr="00A55723">
              <w:rPr>
                <w:b/>
                <w:color w:val="1F4E79" w:themeColor="accent1" w:themeShade="80"/>
                <w:sz w:val="32"/>
                <w:szCs w:val="32"/>
              </w:rPr>
              <w:t xml:space="preserve"> at St. Margaret’s</w:t>
            </w:r>
          </w:p>
          <w:p w14:paraId="1624F10E" w14:textId="539BB89B" w:rsidR="008E7488" w:rsidRDefault="008E7488" w:rsidP="0094677C">
            <w:pPr>
              <w:jc w:val="center"/>
              <w:rPr>
                <w:b/>
                <w:noProof/>
                <w:sz w:val="32"/>
                <w:szCs w:val="32"/>
                <w:lang w:eastAsia="en-GB"/>
              </w:rPr>
            </w:pPr>
            <w:r w:rsidRPr="00A55723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>Intent, Implementation</w:t>
            </w:r>
            <w:r w:rsidR="00A55723" w:rsidRPr="00A55723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 xml:space="preserve"> &amp; </w:t>
            </w:r>
            <w:r w:rsidRPr="00A55723">
              <w:rPr>
                <w:b/>
                <w:noProof/>
                <w:color w:val="1F4E79" w:themeColor="accent1" w:themeShade="80"/>
                <w:sz w:val="32"/>
                <w:szCs w:val="32"/>
                <w:lang w:eastAsia="en-GB"/>
              </w:rPr>
              <w:t>Impact</w:t>
            </w:r>
          </w:p>
        </w:tc>
      </w:tr>
    </w:tbl>
    <w:p w14:paraId="199EDC27" w14:textId="36C0FF26" w:rsidR="00280242" w:rsidRDefault="00280242" w:rsidP="00631F1A">
      <w:pPr>
        <w:spacing w:after="0"/>
        <w:jc w:val="center"/>
        <w:rPr>
          <w:b/>
          <w:noProof/>
          <w:sz w:val="32"/>
          <w:szCs w:val="32"/>
          <w:lang w:eastAsia="en-GB"/>
        </w:rPr>
      </w:pPr>
    </w:p>
    <w:p w14:paraId="25092175" w14:textId="77777777" w:rsidR="00A55723" w:rsidRDefault="00A55723" w:rsidP="00631F1A">
      <w:pPr>
        <w:spacing w:after="0"/>
        <w:jc w:val="center"/>
        <w:rPr>
          <w:b/>
          <w:noProof/>
          <w:sz w:val="32"/>
          <w:szCs w:val="32"/>
          <w:lang w:eastAsia="en-GB"/>
        </w:rPr>
      </w:pPr>
    </w:p>
    <w:p w14:paraId="7E7075EB" w14:textId="6A55585F" w:rsidR="00E51258" w:rsidRDefault="00A55723" w:rsidP="00280242">
      <w:pPr>
        <w:spacing w:after="0"/>
        <w:jc w:val="center"/>
        <w:rPr>
          <w:b/>
          <w:bCs/>
          <w:color w:val="2E74B5" w:themeColor="accent1" w:themeShade="BF"/>
          <w:sz w:val="32"/>
          <w:szCs w:val="32"/>
        </w:rPr>
      </w:pPr>
      <w:r w:rsidRPr="00A55723">
        <w:rPr>
          <w:b/>
          <w:bCs/>
          <w:color w:val="2E74B5" w:themeColor="accent1" w:themeShade="BF"/>
          <w:sz w:val="32"/>
          <w:szCs w:val="32"/>
        </w:rPr>
        <w:t>Everyone is valued. Everyone is motivated. Everyone achieves.</w:t>
      </w:r>
    </w:p>
    <w:p w14:paraId="672C30AA" w14:textId="77777777" w:rsidR="00A55723" w:rsidRPr="00A55723" w:rsidRDefault="00A55723" w:rsidP="00280242">
      <w:pPr>
        <w:spacing w:after="0"/>
        <w:jc w:val="center"/>
        <w:rPr>
          <w:b/>
          <w:bCs/>
          <w:sz w:val="28"/>
          <w:szCs w:val="28"/>
        </w:rPr>
      </w:pPr>
    </w:p>
    <w:p w14:paraId="7DBA7308" w14:textId="1026B0EC" w:rsidR="001F62DB" w:rsidRPr="001F62DB" w:rsidRDefault="001F62DB" w:rsidP="001F62DB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Intent</w:t>
      </w:r>
    </w:p>
    <w:p w14:paraId="59FBC3E2" w14:textId="02E2253D" w:rsidR="001F62DB" w:rsidRDefault="009F06D7" w:rsidP="001F62DB">
      <w:pPr>
        <w:spacing w:after="0"/>
        <w:rPr>
          <w:sz w:val="28"/>
          <w:szCs w:val="28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9264" behindDoc="1" locked="0" layoutInCell="1" allowOverlap="1" wp14:anchorId="318ABC50" wp14:editId="3267175D">
            <wp:simplePos x="0" y="0"/>
            <wp:positionH relativeFrom="rightMargin">
              <wp:posOffset>-91440</wp:posOffset>
            </wp:positionH>
            <wp:positionV relativeFrom="topMargin">
              <wp:posOffset>180340</wp:posOffset>
            </wp:positionV>
            <wp:extent cx="719455" cy="719455"/>
            <wp:effectExtent l="0" t="0" r="4445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37F81D82" wp14:editId="4490CC15">
            <wp:simplePos x="0" y="0"/>
            <wp:positionH relativeFrom="leftMargin">
              <wp:posOffset>203200</wp:posOffset>
            </wp:positionH>
            <wp:positionV relativeFrom="topMargin">
              <wp:posOffset>180340</wp:posOffset>
            </wp:positionV>
            <wp:extent cx="718185" cy="718185"/>
            <wp:effectExtent l="0" t="0" r="571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2DB">
        <w:rPr>
          <w:sz w:val="28"/>
          <w:szCs w:val="28"/>
        </w:rPr>
        <w:t xml:space="preserve">History teaching at St. Margaret’s aims to fully immerse children in to a period of history through </w:t>
      </w:r>
      <w:r w:rsidR="00423F63" w:rsidRPr="00423F63">
        <w:rPr>
          <w:sz w:val="28"/>
          <w:szCs w:val="28"/>
        </w:rPr>
        <w:t>fascinating</w:t>
      </w:r>
      <w:r w:rsidR="00BF424C">
        <w:rPr>
          <w:sz w:val="28"/>
          <w:szCs w:val="28"/>
        </w:rPr>
        <w:t>, challenging</w:t>
      </w:r>
      <w:r w:rsidR="00423F63" w:rsidRPr="00423F63">
        <w:rPr>
          <w:sz w:val="28"/>
          <w:szCs w:val="28"/>
        </w:rPr>
        <w:t xml:space="preserve"> and thought-provoking experience</w:t>
      </w:r>
      <w:r w:rsidR="001F62DB">
        <w:rPr>
          <w:sz w:val="28"/>
          <w:szCs w:val="28"/>
        </w:rPr>
        <w:t>s. Our approach provides children with a thorough chronological timeline and as a result we teach s</w:t>
      </w:r>
      <w:r w:rsidR="001F62DB" w:rsidRPr="00423F63">
        <w:rPr>
          <w:sz w:val="28"/>
          <w:szCs w:val="28"/>
        </w:rPr>
        <w:t xml:space="preserve">ome periods </w:t>
      </w:r>
      <w:r w:rsidR="001F62DB">
        <w:rPr>
          <w:sz w:val="28"/>
          <w:szCs w:val="28"/>
        </w:rPr>
        <w:t>in</w:t>
      </w:r>
      <w:r w:rsidR="001F62DB" w:rsidRPr="00423F63">
        <w:rPr>
          <w:sz w:val="28"/>
          <w:szCs w:val="28"/>
        </w:rPr>
        <w:t xml:space="preserve"> history in </w:t>
      </w:r>
      <w:r w:rsidR="001F62DB">
        <w:rPr>
          <w:sz w:val="28"/>
          <w:szCs w:val="28"/>
        </w:rPr>
        <w:t xml:space="preserve">chronological </w:t>
      </w:r>
      <w:r w:rsidR="001F62DB" w:rsidRPr="00423F63">
        <w:rPr>
          <w:sz w:val="28"/>
          <w:szCs w:val="28"/>
        </w:rPr>
        <w:t>sequence</w:t>
      </w:r>
      <w:r w:rsidR="001F62DB">
        <w:rPr>
          <w:sz w:val="28"/>
          <w:szCs w:val="28"/>
        </w:rPr>
        <w:t>, spread</w:t>
      </w:r>
      <w:r w:rsidR="001F62DB" w:rsidRPr="00423F63">
        <w:rPr>
          <w:sz w:val="28"/>
          <w:szCs w:val="28"/>
        </w:rPr>
        <w:t xml:space="preserve"> </w:t>
      </w:r>
      <w:r w:rsidR="001F62DB">
        <w:rPr>
          <w:sz w:val="28"/>
          <w:szCs w:val="28"/>
        </w:rPr>
        <w:t xml:space="preserve">across KS2, </w:t>
      </w:r>
      <w:r w:rsidR="001F62DB" w:rsidRPr="00423F63">
        <w:rPr>
          <w:sz w:val="28"/>
          <w:szCs w:val="28"/>
        </w:rPr>
        <w:t>such as the Romans, Anglo-Saxons and the Vikings.</w:t>
      </w:r>
      <w:r w:rsidR="001F62DB">
        <w:rPr>
          <w:sz w:val="28"/>
          <w:szCs w:val="28"/>
        </w:rPr>
        <w:t xml:space="preserve"> We study other ancient periods non-chronologically. </w:t>
      </w:r>
    </w:p>
    <w:p w14:paraId="6CBFE7AD" w14:textId="77777777" w:rsidR="001F62DB" w:rsidRDefault="001F62DB" w:rsidP="001F62DB">
      <w:pPr>
        <w:spacing w:after="0"/>
        <w:rPr>
          <w:sz w:val="28"/>
          <w:szCs w:val="28"/>
        </w:rPr>
      </w:pPr>
    </w:p>
    <w:p w14:paraId="4935F71D" w14:textId="0BAD9C13" w:rsidR="001F62DB" w:rsidRDefault="001F62DB" w:rsidP="001F62D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Our topics provide </w:t>
      </w:r>
      <w:r w:rsidRPr="00423F63">
        <w:rPr>
          <w:sz w:val="28"/>
          <w:szCs w:val="28"/>
        </w:rPr>
        <w:t xml:space="preserve">children </w:t>
      </w:r>
      <w:r>
        <w:rPr>
          <w:sz w:val="28"/>
          <w:szCs w:val="28"/>
        </w:rPr>
        <w:t>with many opportunities to develop their historical knowledge and skills. Lessons intend to improve pupils’ ability to explore</w:t>
      </w:r>
      <w:r w:rsidRPr="00423F63">
        <w:rPr>
          <w:sz w:val="28"/>
          <w:szCs w:val="28"/>
        </w:rPr>
        <w:t xml:space="preserve"> different lines of enquiry, think critically, evaluate sources and develop perspect</w:t>
      </w:r>
      <w:r>
        <w:rPr>
          <w:sz w:val="28"/>
          <w:szCs w:val="28"/>
        </w:rPr>
        <w:t>ive to support their judgement.</w:t>
      </w:r>
    </w:p>
    <w:p w14:paraId="30D2901C" w14:textId="77777777" w:rsidR="001F62DB" w:rsidRDefault="001F62DB" w:rsidP="001F62DB">
      <w:pPr>
        <w:spacing w:after="0"/>
        <w:rPr>
          <w:sz w:val="28"/>
          <w:szCs w:val="28"/>
        </w:rPr>
      </w:pPr>
    </w:p>
    <w:p w14:paraId="2616DB50" w14:textId="3655FEC2" w:rsidR="001F62DB" w:rsidRDefault="001F62DB" w:rsidP="001F62DB">
      <w:pPr>
        <w:pStyle w:val="NoSpacing"/>
        <w:rPr>
          <w:sz w:val="28"/>
          <w:szCs w:val="28"/>
        </w:rPr>
      </w:pPr>
    </w:p>
    <w:p w14:paraId="2464C5A5" w14:textId="77777777" w:rsidR="001F62DB" w:rsidRDefault="001F62DB" w:rsidP="00423F63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Implementation</w:t>
      </w:r>
    </w:p>
    <w:p w14:paraId="3793A29E" w14:textId="3B3F1D01" w:rsidR="00423F63" w:rsidRDefault="00423F63" w:rsidP="002F5D7D">
      <w:pPr>
        <w:pStyle w:val="NoSpacing"/>
        <w:rPr>
          <w:sz w:val="28"/>
          <w:szCs w:val="28"/>
        </w:rPr>
      </w:pPr>
      <w:r w:rsidRPr="00423F63">
        <w:rPr>
          <w:sz w:val="28"/>
          <w:szCs w:val="28"/>
        </w:rPr>
        <w:t>Two key documents set out ou</w:t>
      </w:r>
      <w:r>
        <w:rPr>
          <w:sz w:val="28"/>
          <w:szCs w:val="28"/>
        </w:rPr>
        <w:t>r curriculum design for history</w:t>
      </w:r>
      <w:r w:rsidR="002F5D7D">
        <w:rPr>
          <w:sz w:val="28"/>
          <w:szCs w:val="28"/>
        </w:rPr>
        <w:t xml:space="preserve">. </w:t>
      </w:r>
      <w:r w:rsidRPr="00423F63">
        <w:rPr>
          <w:sz w:val="28"/>
          <w:szCs w:val="28"/>
        </w:rPr>
        <w:t xml:space="preserve">Our history progression map shows the key </w:t>
      </w:r>
      <w:r w:rsidR="00A55723">
        <w:rPr>
          <w:sz w:val="28"/>
          <w:szCs w:val="28"/>
        </w:rPr>
        <w:t xml:space="preserve">historical </w:t>
      </w:r>
      <w:r w:rsidRPr="00423F63">
        <w:rPr>
          <w:sz w:val="28"/>
          <w:szCs w:val="28"/>
        </w:rPr>
        <w:t>knowledge and skills that our children should acquire each year</w:t>
      </w:r>
      <w:r w:rsidR="00A55723">
        <w:rPr>
          <w:sz w:val="28"/>
          <w:szCs w:val="28"/>
        </w:rPr>
        <w:t xml:space="preserve">. </w:t>
      </w:r>
      <w:r w:rsidR="002F5D7D">
        <w:rPr>
          <w:sz w:val="28"/>
          <w:szCs w:val="28"/>
        </w:rPr>
        <w:t>Secondly, there is an o</w:t>
      </w:r>
      <w:r w:rsidR="000760D9">
        <w:rPr>
          <w:sz w:val="28"/>
          <w:szCs w:val="28"/>
        </w:rPr>
        <w:t>verview</w:t>
      </w:r>
      <w:r w:rsidR="002F5D7D">
        <w:rPr>
          <w:sz w:val="28"/>
          <w:szCs w:val="28"/>
        </w:rPr>
        <w:t xml:space="preserve"> of the planned topics for each year group</w:t>
      </w:r>
      <w:r w:rsidR="000760D9">
        <w:rPr>
          <w:sz w:val="28"/>
          <w:szCs w:val="28"/>
        </w:rPr>
        <w:t xml:space="preserve"> across KS2, including </w:t>
      </w:r>
      <w:r w:rsidRPr="00423F63">
        <w:rPr>
          <w:sz w:val="28"/>
          <w:szCs w:val="28"/>
        </w:rPr>
        <w:t>a summary of key learning.</w:t>
      </w:r>
      <w:r w:rsidR="00A55723">
        <w:rPr>
          <w:sz w:val="28"/>
          <w:szCs w:val="28"/>
        </w:rPr>
        <w:t xml:space="preserve"> </w:t>
      </w:r>
      <w:r w:rsidR="009864B8">
        <w:rPr>
          <w:sz w:val="28"/>
          <w:szCs w:val="28"/>
        </w:rPr>
        <w:t>Our ‘Key Expectations’ document outlines the key elements that will be found in our history lessons in terms of lesson structure, planning and assessment.</w:t>
      </w:r>
    </w:p>
    <w:p w14:paraId="35E756AA" w14:textId="06F48A2F" w:rsidR="002F5D7D" w:rsidRDefault="002F5D7D" w:rsidP="002F5D7D">
      <w:pPr>
        <w:pStyle w:val="NoSpacing"/>
        <w:rPr>
          <w:sz w:val="28"/>
          <w:szCs w:val="28"/>
        </w:rPr>
      </w:pPr>
    </w:p>
    <w:p w14:paraId="53FC6F39" w14:textId="2BB4E740" w:rsidR="002F5D7D" w:rsidRDefault="002F5D7D" w:rsidP="000760D9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Children will be taught history in three half-termly blocks throughout the year. </w:t>
      </w:r>
      <w:r w:rsidR="00A55723">
        <w:rPr>
          <w:sz w:val="28"/>
          <w:szCs w:val="28"/>
        </w:rPr>
        <w:t>We use a combination of ‘Key Stage History’ and ‘Historical Association’ lesson planning to create</w:t>
      </w:r>
      <w:r w:rsidR="00A55723" w:rsidRPr="00423F63">
        <w:rPr>
          <w:sz w:val="28"/>
          <w:szCs w:val="28"/>
        </w:rPr>
        <w:t xml:space="preserve"> a clear sequence of learning that builds year on year, across Key Stage 2. </w:t>
      </w:r>
      <w:r w:rsidR="007D4A53">
        <w:rPr>
          <w:sz w:val="28"/>
          <w:szCs w:val="28"/>
        </w:rPr>
        <w:t xml:space="preserve">We study the </w:t>
      </w:r>
      <w:r w:rsidR="007D4A53" w:rsidRPr="00423F63">
        <w:rPr>
          <w:sz w:val="28"/>
          <w:szCs w:val="28"/>
        </w:rPr>
        <w:t xml:space="preserve">history curriculum </w:t>
      </w:r>
      <w:r w:rsidR="007D4A53">
        <w:rPr>
          <w:sz w:val="28"/>
          <w:szCs w:val="28"/>
        </w:rPr>
        <w:t>t</w:t>
      </w:r>
      <w:r w:rsidR="001D1C87">
        <w:rPr>
          <w:sz w:val="28"/>
          <w:szCs w:val="28"/>
        </w:rPr>
        <w:t>hrough carefully chosen topics, teaching h</w:t>
      </w:r>
      <w:r w:rsidR="000760D9">
        <w:rPr>
          <w:sz w:val="28"/>
          <w:szCs w:val="28"/>
        </w:rPr>
        <w:t>istorical concepts explicitly</w:t>
      </w:r>
      <w:r w:rsidR="001D1C87">
        <w:rPr>
          <w:sz w:val="28"/>
          <w:szCs w:val="28"/>
        </w:rPr>
        <w:t xml:space="preserve"> whilst making appropriate links with other subject</w:t>
      </w:r>
      <w:r>
        <w:rPr>
          <w:sz w:val="28"/>
          <w:szCs w:val="28"/>
        </w:rPr>
        <w:t xml:space="preserve"> areas </w:t>
      </w:r>
      <w:proofErr w:type="gramStart"/>
      <w:r>
        <w:rPr>
          <w:sz w:val="28"/>
          <w:szCs w:val="28"/>
        </w:rPr>
        <w:t>e.g.</w:t>
      </w:r>
      <w:proofErr w:type="gramEnd"/>
      <w:r>
        <w:rPr>
          <w:sz w:val="28"/>
          <w:szCs w:val="28"/>
        </w:rPr>
        <w:t xml:space="preserve"> English, geography, art. By making these connections, we are strengthening historical knowledge and skills in a sustainable and complementary way.</w:t>
      </w:r>
    </w:p>
    <w:p w14:paraId="0D805B78" w14:textId="4E245A93" w:rsidR="000760D9" w:rsidRDefault="000760D9" w:rsidP="007D4A53">
      <w:pPr>
        <w:pStyle w:val="NoSpacing"/>
        <w:rPr>
          <w:sz w:val="28"/>
          <w:szCs w:val="28"/>
        </w:rPr>
      </w:pPr>
    </w:p>
    <w:p w14:paraId="2C281407" w14:textId="36AFACB6" w:rsidR="00A55723" w:rsidRDefault="002F5D7D" w:rsidP="007D4A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In lower KS2, children build on skills taught from previous learning (EYFS and KS1) to sequence events, dates and periods of history. Pupils will handle artefacts and visit local museums to </w:t>
      </w:r>
      <w:r w:rsidR="00F57CF1">
        <w:rPr>
          <w:sz w:val="28"/>
          <w:szCs w:val="28"/>
        </w:rPr>
        <w:t xml:space="preserve">help gain greater insights into historical periods. Throughout all KS2, children will be improving their historical skills (disciplinary </w:t>
      </w:r>
      <w:r w:rsidR="00F57CF1">
        <w:rPr>
          <w:sz w:val="28"/>
          <w:szCs w:val="28"/>
        </w:rPr>
        <w:lastRenderedPageBreak/>
        <w:t>and second-order concepts) and progressively tackling more challenging concepts such as a perspectives and empathy.</w:t>
      </w:r>
    </w:p>
    <w:p w14:paraId="0C818601" w14:textId="77777777" w:rsidR="001E1FEA" w:rsidRDefault="001E1FEA" w:rsidP="007D4A53">
      <w:pPr>
        <w:pStyle w:val="NoSpacing"/>
        <w:rPr>
          <w:sz w:val="28"/>
          <w:szCs w:val="28"/>
        </w:rPr>
      </w:pPr>
    </w:p>
    <w:p w14:paraId="1041C7D0" w14:textId="3DB24F77" w:rsidR="007D4A53" w:rsidRPr="00423F63" w:rsidRDefault="00F57CF1" w:rsidP="007D4A5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Lessons include </w:t>
      </w:r>
      <w:r w:rsidR="00A55723">
        <w:rPr>
          <w:sz w:val="28"/>
          <w:szCs w:val="28"/>
        </w:rPr>
        <w:t xml:space="preserve">regularly </w:t>
      </w:r>
      <w:r>
        <w:rPr>
          <w:sz w:val="28"/>
          <w:szCs w:val="28"/>
        </w:rPr>
        <w:t xml:space="preserve">revisiting previous knowledge </w:t>
      </w:r>
      <w:r w:rsidR="00A55723">
        <w:rPr>
          <w:sz w:val="28"/>
          <w:szCs w:val="28"/>
        </w:rPr>
        <w:t xml:space="preserve">through flashbacks </w:t>
      </w:r>
      <w:r>
        <w:rPr>
          <w:sz w:val="28"/>
          <w:szCs w:val="28"/>
        </w:rPr>
        <w:t xml:space="preserve">and historical skills as well as introducing new knowledge and important or abstract vocabulary (substantiative concepts). </w:t>
      </w:r>
      <w:r w:rsidR="001D1C87">
        <w:rPr>
          <w:sz w:val="28"/>
          <w:szCs w:val="28"/>
        </w:rPr>
        <w:t>Creative</w:t>
      </w:r>
      <w:r w:rsidR="00A55723">
        <w:rPr>
          <w:sz w:val="28"/>
          <w:szCs w:val="28"/>
        </w:rPr>
        <w:t xml:space="preserve">, enriching </w:t>
      </w:r>
      <w:r w:rsidR="001D1C87">
        <w:rPr>
          <w:sz w:val="28"/>
          <w:szCs w:val="28"/>
        </w:rPr>
        <w:t>planning and learning</w:t>
      </w:r>
      <w:r>
        <w:rPr>
          <w:sz w:val="28"/>
          <w:szCs w:val="28"/>
        </w:rPr>
        <w:t xml:space="preserve"> will stimulate</w:t>
      </w:r>
      <w:r w:rsidR="007D4A53" w:rsidRPr="00423F63">
        <w:rPr>
          <w:sz w:val="28"/>
          <w:szCs w:val="28"/>
        </w:rPr>
        <w:t xml:space="preserve"> pupils’ imaginations through independent research, debates, </w:t>
      </w:r>
      <w:r>
        <w:rPr>
          <w:sz w:val="28"/>
          <w:szCs w:val="28"/>
        </w:rPr>
        <w:t xml:space="preserve">and </w:t>
      </w:r>
      <w:r w:rsidR="007D4A53" w:rsidRPr="00423F63">
        <w:rPr>
          <w:sz w:val="28"/>
          <w:szCs w:val="28"/>
        </w:rPr>
        <w:t>discussions</w:t>
      </w:r>
      <w:r w:rsidR="00A55723">
        <w:rPr>
          <w:sz w:val="28"/>
          <w:szCs w:val="28"/>
        </w:rPr>
        <w:t xml:space="preserve"> all</w:t>
      </w:r>
      <w:r w:rsidR="00BF424C">
        <w:rPr>
          <w:sz w:val="28"/>
          <w:szCs w:val="28"/>
        </w:rPr>
        <w:t>o</w:t>
      </w:r>
      <w:r w:rsidR="00A55723">
        <w:rPr>
          <w:sz w:val="28"/>
          <w:szCs w:val="28"/>
        </w:rPr>
        <w:t xml:space="preserve">wing pupils to become independent </w:t>
      </w:r>
      <w:r w:rsidR="00BF424C">
        <w:rPr>
          <w:sz w:val="28"/>
          <w:szCs w:val="28"/>
        </w:rPr>
        <w:t>thinkers and problem solvers.</w:t>
      </w:r>
    </w:p>
    <w:p w14:paraId="469B3966" w14:textId="54338B49" w:rsidR="00423F63" w:rsidRDefault="00423F63" w:rsidP="00423F63">
      <w:pPr>
        <w:pStyle w:val="NoSpacing"/>
        <w:rPr>
          <w:sz w:val="28"/>
          <w:szCs w:val="28"/>
        </w:rPr>
      </w:pPr>
    </w:p>
    <w:p w14:paraId="58736442" w14:textId="77777777" w:rsidR="009864B8" w:rsidRDefault="009864B8" w:rsidP="00423F63">
      <w:pPr>
        <w:pStyle w:val="NoSpacing"/>
        <w:rPr>
          <w:sz w:val="28"/>
          <w:szCs w:val="28"/>
        </w:rPr>
      </w:pPr>
    </w:p>
    <w:p w14:paraId="3349DF85" w14:textId="19B8A163" w:rsidR="00F57CF1" w:rsidRDefault="00F57CF1" w:rsidP="00423F63">
      <w:pPr>
        <w:pStyle w:val="NoSpacing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Impact</w:t>
      </w:r>
    </w:p>
    <w:p w14:paraId="55408149" w14:textId="4E042643" w:rsidR="00F57CF1" w:rsidRDefault="00F57CF1" w:rsidP="00F57C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Through the high expectations set by the subject leader and effective implementation of the history curriculum our pupils will have a desire to learn </w:t>
      </w:r>
      <w:r w:rsidR="00A863AE">
        <w:rPr>
          <w:sz w:val="28"/>
          <w:szCs w:val="28"/>
        </w:rPr>
        <w:t>about</w:t>
      </w:r>
      <w:r>
        <w:rPr>
          <w:sz w:val="28"/>
          <w:szCs w:val="28"/>
        </w:rPr>
        <w:t xml:space="preserve"> the past </w:t>
      </w:r>
      <w:r w:rsidR="00A863AE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develop a deep appreciation for previous periods of history and significant events that helped shape our current world. </w:t>
      </w:r>
    </w:p>
    <w:p w14:paraId="26ACBEAA" w14:textId="77777777" w:rsidR="00F57CF1" w:rsidRDefault="00F57CF1" w:rsidP="00F57CF1">
      <w:pPr>
        <w:pStyle w:val="NoSpacing"/>
        <w:rPr>
          <w:sz w:val="28"/>
          <w:szCs w:val="28"/>
        </w:rPr>
      </w:pPr>
    </w:p>
    <w:p w14:paraId="4C1B3DDF" w14:textId="4F0BDAED" w:rsidR="00F57CF1" w:rsidRDefault="00BF424C" w:rsidP="00F57C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Through learning walks, book analysis and pupil interviews, the children will display their ability to use and understand </w:t>
      </w:r>
      <w:r w:rsidR="00F57CF1">
        <w:rPr>
          <w:sz w:val="28"/>
          <w:szCs w:val="28"/>
        </w:rPr>
        <w:t>subject-specific vocabulary accurately and with confidence, understand the different strands of</w:t>
      </w:r>
      <w:r w:rsidR="00A863AE">
        <w:rPr>
          <w:sz w:val="28"/>
          <w:szCs w:val="28"/>
        </w:rPr>
        <w:t xml:space="preserve"> history</w:t>
      </w:r>
      <w:r w:rsidR="00F57CF1">
        <w:rPr>
          <w:sz w:val="28"/>
          <w:szCs w:val="28"/>
        </w:rPr>
        <w:t xml:space="preserve"> </w:t>
      </w:r>
      <w:r w:rsidR="00A863AE">
        <w:rPr>
          <w:sz w:val="28"/>
          <w:szCs w:val="28"/>
        </w:rPr>
        <w:t>(disciplinary, second-order and substantiative concepts</w:t>
      </w:r>
      <w:r w:rsidR="00F57CF1">
        <w:rPr>
          <w:sz w:val="28"/>
          <w:szCs w:val="28"/>
        </w:rPr>
        <w:t xml:space="preserve">) along with </w:t>
      </w:r>
      <w:r w:rsidR="00A863AE">
        <w:rPr>
          <w:sz w:val="28"/>
          <w:szCs w:val="28"/>
        </w:rPr>
        <w:t>recognising t</w:t>
      </w:r>
      <w:r>
        <w:rPr>
          <w:sz w:val="28"/>
          <w:szCs w:val="28"/>
        </w:rPr>
        <w:t>h</w:t>
      </w:r>
      <w:r w:rsidR="00A863AE">
        <w:rPr>
          <w:sz w:val="28"/>
          <w:szCs w:val="28"/>
        </w:rPr>
        <w:t xml:space="preserve">at there are a variety of sources that can provide information in to the past. </w:t>
      </w:r>
      <w:r w:rsidR="00F57CF1">
        <w:rPr>
          <w:sz w:val="28"/>
          <w:szCs w:val="28"/>
        </w:rPr>
        <w:t>Children will improve their ability to interpret graphs, data and charts allowing them to think critically about c</w:t>
      </w:r>
      <w:r w:rsidR="00A863AE">
        <w:rPr>
          <w:sz w:val="28"/>
          <w:szCs w:val="28"/>
        </w:rPr>
        <w:t>hronology</w:t>
      </w:r>
      <w:r w:rsidR="00F57CF1">
        <w:rPr>
          <w:sz w:val="28"/>
          <w:szCs w:val="28"/>
        </w:rPr>
        <w:t xml:space="preserve">, </w:t>
      </w:r>
      <w:r w:rsidR="00A863AE">
        <w:rPr>
          <w:sz w:val="28"/>
          <w:szCs w:val="28"/>
        </w:rPr>
        <w:t>similarities and differences</w:t>
      </w:r>
      <w:r w:rsidR="00F57CF1">
        <w:rPr>
          <w:sz w:val="28"/>
          <w:szCs w:val="28"/>
        </w:rPr>
        <w:t xml:space="preserve">, </w:t>
      </w:r>
      <w:r w:rsidR="00A863AE">
        <w:rPr>
          <w:sz w:val="28"/>
          <w:szCs w:val="28"/>
        </w:rPr>
        <w:t>cause and consequence</w:t>
      </w:r>
      <w:r w:rsidR="00F57CF1">
        <w:rPr>
          <w:sz w:val="28"/>
          <w:szCs w:val="28"/>
        </w:rPr>
        <w:t xml:space="preserve">. They will improve their enquiry skills developing their ability to </w:t>
      </w:r>
      <w:r w:rsidR="00A863AE">
        <w:rPr>
          <w:sz w:val="28"/>
          <w:szCs w:val="28"/>
        </w:rPr>
        <w:t>analyse</w:t>
      </w:r>
      <w:r w:rsidR="00F57CF1">
        <w:rPr>
          <w:sz w:val="28"/>
          <w:szCs w:val="28"/>
        </w:rPr>
        <w:t xml:space="preserve"> and evaluate a range of </w:t>
      </w:r>
      <w:r w:rsidR="00A863AE">
        <w:rPr>
          <w:sz w:val="28"/>
          <w:szCs w:val="28"/>
        </w:rPr>
        <w:t>primary and secondary sources.</w:t>
      </w:r>
    </w:p>
    <w:p w14:paraId="4C21841B" w14:textId="07E8C2A0" w:rsidR="00F57CF1" w:rsidRDefault="00F57CF1" w:rsidP="00F57CF1">
      <w:pPr>
        <w:pStyle w:val="NoSpacing"/>
        <w:rPr>
          <w:sz w:val="28"/>
          <w:szCs w:val="28"/>
        </w:rPr>
      </w:pPr>
    </w:p>
    <w:p w14:paraId="348F2B93" w14:textId="6A485255" w:rsidR="009864B8" w:rsidRDefault="009864B8" w:rsidP="009864B8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Pupils are monitored every half term against lesson objectives, historical knowledge and skills using year group tracking grids. On a lesson-by-lesson basis, teachers use verbal feedback and interventions to ensure misconceptions are addressed.</w:t>
      </w:r>
    </w:p>
    <w:p w14:paraId="077F2A87" w14:textId="77777777" w:rsidR="009864B8" w:rsidRDefault="009864B8" w:rsidP="00F57CF1">
      <w:pPr>
        <w:pStyle w:val="NoSpacing"/>
        <w:rPr>
          <w:sz w:val="28"/>
          <w:szCs w:val="28"/>
        </w:rPr>
      </w:pPr>
    </w:p>
    <w:p w14:paraId="3CD5CF75" w14:textId="71702D82" w:rsidR="00F57CF1" w:rsidRDefault="00F57CF1" w:rsidP="00F57CF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Children will leave KS2 with an enthusiasm for history and the ability to speak clearly about their learning, skills and knowledge.</w:t>
      </w:r>
      <w:r w:rsidR="009864B8">
        <w:rPr>
          <w:sz w:val="28"/>
          <w:szCs w:val="28"/>
        </w:rPr>
        <w:t xml:space="preserve"> They value the history of the world and feel motivated to learn more about historical events, people and places.</w:t>
      </w:r>
    </w:p>
    <w:p w14:paraId="5B1402FE" w14:textId="77777777" w:rsidR="00F57CF1" w:rsidRPr="00F57CF1" w:rsidRDefault="00F57CF1" w:rsidP="00423F63">
      <w:pPr>
        <w:pStyle w:val="NoSpacing"/>
        <w:rPr>
          <w:sz w:val="28"/>
          <w:szCs w:val="28"/>
        </w:rPr>
      </w:pPr>
    </w:p>
    <w:p w14:paraId="4BF5D8CB" w14:textId="77777777" w:rsidR="007D4A53" w:rsidRPr="007C31EC" w:rsidRDefault="007D4A53">
      <w:pPr>
        <w:pStyle w:val="NoSpacing"/>
        <w:rPr>
          <w:sz w:val="28"/>
          <w:szCs w:val="28"/>
        </w:rPr>
      </w:pPr>
    </w:p>
    <w:sectPr w:rsidR="007D4A53" w:rsidRPr="007C31EC" w:rsidSect="009F06D7">
      <w:foot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C57F" w14:textId="77777777" w:rsidR="000760D9" w:rsidRDefault="000760D9" w:rsidP="007339DF">
      <w:pPr>
        <w:spacing w:after="0" w:line="240" w:lineRule="auto"/>
      </w:pPr>
      <w:r>
        <w:separator/>
      </w:r>
    </w:p>
  </w:endnote>
  <w:endnote w:type="continuationSeparator" w:id="0">
    <w:p w14:paraId="05ABB482" w14:textId="77777777" w:rsidR="000760D9" w:rsidRDefault="000760D9" w:rsidP="0073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1FA0A" w14:textId="77777777" w:rsidR="000760D9" w:rsidRDefault="000760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22E4" w14:textId="77777777" w:rsidR="000760D9" w:rsidRDefault="000760D9" w:rsidP="007339DF">
      <w:pPr>
        <w:spacing w:after="0" w:line="240" w:lineRule="auto"/>
      </w:pPr>
      <w:r>
        <w:separator/>
      </w:r>
    </w:p>
  </w:footnote>
  <w:footnote w:type="continuationSeparator" w:id="0">
    <w:p w14:paraId="16F6A946" w14:textId="77777777" w:rsidR="000760D9" w:rsidRDefault="000760D9" w:rsidP="00733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E3A32"/>
    <w:multiLevelType w:val="hybridMultilevel"/>
    <w:tmpl w:val="29AC0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1325F"/>
    <w:multiLevelType w:val="hybridMultilevel"/>
    <w:tmpl w:val="58B6C6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721"/>
    <w:rsid w:val="0001040F"/>
    <w:rsid w:val="000127E0"/>
    <w:rsid w:val="00043D30"/>
    <w:rsid w:val="000760D9"/>
    <w:rsid w:val="00082B91"/>
    <w:rsid w:val="00096361"/>
    <w:rsid w:val="001830E8"/>
    <w:rsid w:val="001D1C87"/>
    <w:rsid w:val="001D2783"/>
    <w:rsid w:val="001E1FEA"/>
    <w:rsid w:val="001F3244"/>
    <w:rsid w:val="001F62DB"/>
    <w:rsid w:val="00266F41"/>
    <w:rsid w:val="00280242"/>
    <w:rsid w:val="002E251A"/>
    <w:rsid w:val="002F5D7D"/>
    <w:rsid w:val="00336F85"/>
    <w:rsid w:val="004213B5"/>
    <w:rsid w:val="00423F63"/>
    <w:rsid w:val="004848A8"/>
    <w:rsid w:val="00545335"/>
    <w:rsid w:val="00631F1A"/>
    <w:rsid w:val="00664721"/>
    <w:rsid w:val="00704DF4"/>
    <w:rsid w:val="007339DF"/>
    <w:rsid w:val="007340C6"/>
    <w:rsid w:val="00754BE1"/>
    <w:rsid w:val="007929A7"/>
    <w:rsid w:val="00795619"/>
    <w:rsid w:val="007C31EC"/>
    <w:rsid w:val="007D4A53"/>
    <w:rsid w:val="00833614"/>
    <w:rsid w:val="00850399"/>
    <w:rsid w:val="008E7488"/>
    <w:rsid w:val="00905306"/>
    <w:rsid w:val="00931A26"/>
    <w:rsid w:val="009361FD"/>
    <w:rsid w:val="00954BBA"/>
    <w:rsid w:val="00963527"/>
    <w:rsid w:val="0097045A"/>
    <w:rsid w:val="00971284"/>
    <w:rsid w:val="009864B8"/>
    <w:rsid w:val="009F06D7"/>
    <w:rsid w:val="00A10DD5"/>
    <w:rsid w:val="00A130E9"/>
    <w:rsid w:val="00A55723"/>
    <w:rsid w:val="00A62961"/>
    <w:rsid w:val="00A863AE"/>
    <w:rsid w:val="00AB7923"/>
    <w:rsid w:val="00AF4F39"/>
    <w:rsid w:val="00B4494D"/>
    <w:rsid w:val="00B5340E"/>
    <w:rsid w:val="00BA4339"/>
    <w:rsid w:val="00BF424C"/>
    <w:rsid w:val="00C31F01"/>
    <w:rsid w:val="00D87BFF"/>
    <w:rsid w:val="00E04057"/>
    <w:rsid w:val="00E36774"/>
    <w:rsid w:val="00E51258"/>
    <w:rsid w:val="00E53DBE"/>
    <w:rsid w:val="00E6075B"/>
    <w:rsid w:val="00E95D21"/>
    <w:rsid w:val="00EC17FE"/>
    <w:rsid w:val="00ED1213"/>
    <w:rsid w:val="00F57CF1"/>
    <w:rsid w:val="00FB7A16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50C2"/>
  <w15:chartTrackingRefBased/>
  <w15:docId w15:val="{6785AE4F-8AAE-464F-8735-B798E40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xt14">
    <w:name w:val="txt14"/>
    <w:basedOn w:val="DefaultParagraphFont"/>
    <w:rsid w:val="001F3244"/>
  </w:style>
  <w:style w:type="character" w:styleId="Emphasis">
    <w:name w:val="Emphasis"/>
    <w:basedOn w:val="DefaultParagraphFont"/>
    <w:uiPriority w:val="20"/>
    <w:qFormat/>
    <w:rsid w:val="001F3244"/>
    <w:rPr>
      <w:i/>
      <w:iCs/>
    </w:rPr>
  </w:style>
  <w:style w:type="paragraph" w:styleId="ListParagraph">
    <w:name w:val="List Paragraph"/>
    <w:basedOn w:val="Normal"/>
    <w:uiPriority w:val="34"/>
    <w:qFormat/>
    <w:rsid w:val="00A10D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9DF"/>
  </w:style>
  <w:style w:type="paragraph" w:styleId="Footer">
    <w:name w:val="footer"/>
    <w:basedOn w:val="Normal"/>
    <w:link w:val="FooterChar"/>
    <w:uiPriority w:val="99"/>
    <w:unhideWhenUsed/>
    <w:rsid w:val="00733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9DF"/>
  </w:style>
  <w:style w:type="paragraph" w:styleId="NoSpacing">
    <w:name w:val="No Spacing"/>
    <w:uiPriority w:val="1"/>
    <w:qFormat/>
    <w:rsid w:val="00954BB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25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51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8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Margarets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rationale 2022-2023</dc:creator>
  <cp:keywords/>
  <dc:description/>
  <cp:lastModifiedBy>Kelly Breckenridge</cp:lastModifiedBy>
  <cp:revision>11</cp:revision>
  <cp:lastPrinted>2020-02-05T11:13:00Z</cp:lastPrinted>
  <dcterms:created xsi:type="dcterms:W3CDTF">2024-02-19T14:45:00Z</dcterms:created>
  <dcterms:modified xsi:type="dcterms:W3CDTF">2025-07-21T10:31:00Z</dcterms:modified>
</cp:coreProperties>
</file>